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关于选聘</w:t>
      </w:r>
      <w:r>
        <w:rPr>
          <w:rFonts w:hint="eastAsia" w:ascii="方正小标宋简体" w:eastAsia="方正小标宋简体"/>
          <w:sz w:val="44"/>
          <w:szCs w:val="44"/>
          <w:lang w:val="en-US" w:eastAsia="zh-CN"/>
        </w:rPr>
        <w:t>第三方审计机构及评估机构对</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目标企业进行审计及股权评估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的</w:t>
      </w:r>
      <w:r>
        <w:rPr>
          <w:rFonts w:hint="eastAsia" w:ascii="方正小标宋简体" w:eastAsia="方正小标宋简体"/>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rPr>
      </w:pPr>
      <w:r>
        <w:rPr>
          <w:rFonts w:hint="eastAsia" w:ascii="仿宋_GB2312" w:eastAsia="仿宋_GB2312"/>
          <w:sz w:val="32"/>
          <w:szCs w:val="32"/>
          <w:lang w:val="en-US" w:eastAsia="zh-CN"/>
        </w:rPr>
        <w:t>我司拟对投资的参股企业（简称：目标企业）的股权进行评估后公开转让，</w:t>
      </w:r>
      <w:r>
        <w:rPr>
          <w:rFonts w:hint="eastAsia" w:ascii="仿宋_GB2312" w:eastAsia="仿宋_GB2312"/>
          <w:sz w:val="32"/>
          <w:szCs w:val="32"/>
        </w:rPr>
        <w:t>现需委托有相应资质的</w:t>
      </w:r>
      <w:r>
        <w:rPr>
          <w:rFonts w:hint="eastAsia" w:ascii="仿宋_GB2312" w:eastAsia="仿宋_GB2312"/>
          <w:sz w:val="32"/>
          <w:szCs w:val="32"/>
          <w:lang w:val="en-US" w:eastAsia="zh-CN"/>
        </w:rPr>
        <w:t>审计机构和评估机构对前述股权的价值进行审计及评估，</w:t>
      </w:r>
      <w:r>
        <w:rPr>
          <w:rFonts w:hint="eastAsia" w:ascii="仿宋_GB2312" w:eastAsia="仿宋_GB2312"/>
          <w:sz w:val="32"/>
          <w:szCs w:val="32"/>
        </w:rPr>
        <w:t>选聘方案如下：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一、目标企业资料领取</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2022年12月12日上午12：00前至三明市三元区和仁新村1幢工商银行大厦18楼投资发展部领取。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二、审计范围和评估时点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审计范围：2022年9月30日时点目标企业的资产、负债及净资产审计。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评估时点：2022年9月30日目标企业的股权价值。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三、审计时间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组织实施审计时间为2022年12月，要求中选审计机构和评估机构于12月底前出具审计和评估报告。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由审计机构联合评估机构对审计和股权评估工作进行联合报价，报价方式为总价包干，最高限价10000元人民币，报名单位报价时须写明总价，以人民币元为单位。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五、资质要求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1.具有独立的法人资格，或者具有独立执业资格的分支机构；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2.取得执业证书3年以上；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3.审计机构具备完成审计任务和确保审计质量的注册会计师；评估机构具备完成评估任务和确保评估质量的评估师。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4.认真执行有关财务审计和评估业务的法律、法规、规章和政策规定，</w:t>
      </w:r>
      <w:r>
        <w:rPr>
          <w:rFonts w:hint="eastAsia" w:ascii="仿宋_GB2312" w:eastAsia="仿宋_GB2312"/>
          <w:sz w:val="32"/>
          <w:szCs w:val="32"/>
        </w:rPr>
        <w:t>近三年无违法违规记录</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六、复函文件的组成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1.报价函（格式详见附件）；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2.资质证书复印件；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4.参与审计人员、评估人员的相关资格证书复印件；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5.报价单位近三年无违法违规记录声明函；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以上材料均需加盖报价单位公章。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七、选聘标准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原则上以满足服务需要，联合报价最低者选聘为本项目的审计机构和评估机构。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八、报价方式和截止时间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2022年12月12日17:00（北京时间，下同）前将相关报价文件密封送至三明市三元区和仁新村1幢工商银行大厦18楼投资发展部，逾期送达或不符合规定的报价函将被拒绝。开标时间：2022年12月13日上午8：30。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本公告期限5天，自12月7日至12月12日止。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联系人：李先生，联系电话：0598-8266808。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附件：报价函格式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三明市投资发展集团有限公司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pPr>
        <w:keepNext w:val="0"/>
        <w:keepLines w:val="0"/>
        <w:pageBreakBefore w:val="0"/>
        <w:widowControl w:val="0"/>
        <w:kinsoku/>
        <w:wordWrap w:val="0"/>
        <w:overflowPunct/>
        <w:topLinePunct w:val="0"/>
        <w:autoSpaceDE/>
        <w:autoSpaceDN/>
        <w:bidi w:val="0"/>
        <w:adjustRightInd/>
        <w:snapToGrid/>
        <w:spacing w:line="440" w:lineRule="exact"/>
        <w:ind w:firstLine="640" w:firstLineChars="200"/>
        <w:jc w:val="right"/>
        <w:textAlignment w:val="auto"/>
        <w:rPr>
          <w:rFonts w:hint="eastAsia" w:ascii="仿宋_GB2312" w:eastAsia="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ascii="微软雅黑" w:hAnsi="微软雅黑" w:eastAsia="微软雅黑" w:cs="微软雅黑"/>
          <w:i w:val="0"/>
          <w:iCs w:val="0"/>
          <w:caps w:val="0"/>
          <w:color w:val="3E3E3E"/>
          <w:spacing w:val="23"/>
          <w:sz w:val="24"/>
          <w:szCs w:val="24"/>
        </w:rPr>
      </w:pPr>
      <w:r>
        <w:rPr>
          <w:rFonts w:ascii="方正小标宋简体" w:hAnsi="方正小标宋简体" w:eastAsia="方正小标宋简体" w:cs="方正小标宋简体"/>
          <w:i w:val="0"/>
          <w:iCs w:val="0"/>
          <w:caps w:val="0"/>
          <w:color w:val="3E3E3E"/>
          <w:spacing w:val="23"/>
          <w:sz w:val="30"/>
          <w:szCs w:val="30"/>
        </w:rPr>
        <w:t>报价函格式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致：三明市投资发展集团有限公司</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1.根据关于选聘第三方审计机构及评估机构对目标企业进行审计及股权评估的公告，我们决定参加贵司的选聘。我方授权 (姓名和职务)代表我方（投标单位的名称）全权处理本项目询价的有关事宜。</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2.我方愿意按询价函规定的各项要求，向买方提供所需的服务。</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3.一旦我方成交，我方将严格履行协议规定的责任和义务，保证按协议规定的时间内完成协议规定的所有工作。</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4.我方为本项目提交的报价函1式3份，其中正本1份、副本2份。</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5.我方愿意提供贵公司可能另外要求的、与询价有关的文件资料，并保证我方已提供和将要提供的文件是真实的、准确的。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6.审计和评估联合报价表</w:t>
      </w:r>
    </w:p>
    <w:tbl>
      <w:tblPr>
        <w:tblStyle w:val="5"/>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20"/>
        <w:gridCol w:w="72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75" w:hRule="atLeast"/>
          <w:jc w:val="center"/>
        </w:trPr>
        <w:tc>
          <w:tcPr>
            <w:tcW w:w="16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项目名称</w:t>
            </w:r>
          </w:p>
        </w:tc>
        <w:tc>
          <w:tcPr>
            <w:tcW w:w="72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对目标企业进行审计及股权评估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16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联合报价总额</w:t>
            </w:r>
          </w:p>
        </w:tc>
        <w:tc>
          <w:tcPr>
            <w:tcW w:w="7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人民币（大写）：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7.资质证书。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8.近三年无违法违规记录声明函。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9.参与本项目审计人员及评估人员的基本情况。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联合报价单位名称：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（审计机构公章）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（评估机构公章）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联合报价单位授权代表姓名（签字）：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日    期：                     </w:t>
      </w:r>
    </w:p>
    <w:p>
      <w:pPr>
        <w:keepNext w:val="0"/>
        <w:keepLines w:val="0"/>
        <w:pageBreakBefore w:val="0"/>
        <w:widowControl w:val="0"/>
        <w:kinsoku/>
        <w:wordWrap w:val="0"/>
        <w:overflowPunct/>
        <w:topLinePunct w:val="0"/>
        <w:autoSpaceDE/>
        <w:autoSpaceDN/>
        <w:bidi w:val="0"/>
        <w:adjustRightInd/>
        <w:snapToGrid/>
        <w:spacing w:line="440"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mMyMWQ5YTc0OTMxOGVjNjhiNzBlYWQzN2YyMTQifQ=="/>
  </w:docVars>
  <w:rsids>
    <w:rsidRoot w:val="003A6F8A"/>
    <w:rsid w:val="00007D2E"/>
    <w:rsid w:val="00021AD4"/>
    <w:rsid w:val="000554A0"/>
    <w:rsid w:val="00074340"/>
    <w:rsid w:val="00097528"/>
    <w:rsid w:val="000979AC"/>
    <w:rsid w:val="000A1AB7"/>
    <w:rsid w:val="000B317B"/>
    <w:rsid w:val="000C521F"/>
    <w:rsid w:val="000C6B7F"/>
    <w:rsid w:val="000D1298"/>
    <w:rsid w:val="00105151"/>
    <w:rsid w:val="00110A63"/>
    <w:rsid w:val="00112432"/>
    <w:rsid w:val="00121F65"/>
    <w:rsid w:val="00130EB8"/>
    <w:rsid w:val="00165374"/>
    <w:rsid w:val="001D2294"/>
    <w:rsid w:val="001D52A0"/>
    <w:rsid w:val="001E63A4"/>
    <w:rsid w:val="002148E9"/>
    <w:rsid w:val="00220315"/>
    <w:rsid w:val="00237EDD"/>
    <w:rsid w:val="002407FF"/>
    <w:rsid w:val="002A5614"/>
    <w:rsid w:val="002D4C58"/>
    <w:rsid w:val="00313A74"/>
    <w:rsid w:val="00366695"/>
    <w:rsid w:val="003A0C8E"/>
    <w:rsid w:val="003A6F8A"/>
    <w:rsid w:val="00447CA5"/>
    <w:rsid w:val="00463359"/>
    <w:rsid w:val="00470E8C"/>
    <w:rsid w:val="0047160E"/>
    <w:rsid w:val="00477699"/>
    <w:rsid w:val="004A329C"/>
    <w:rsid w:val="00572D09"/>
    <w:rsid w:val="005A0C5D"/>
    <w:rsid w:val="005D7DBB"/>
    <w:rsid w:val="005E64F6"/>
    <w:rsid w:val="005E7AC6"/>
    <w:rsid w:val="00642DAA"/>
    <w:rsid w:val="006570CB"/>
    <w:rsid w:val="00661B64"/>
    <w:rsid w:val="00676DAE"/>
    <w:rsid w:val="00680864"/>
    <w:rsid w:val="006A267E"/>
    <w:rsid w:val="0070278C"/>
    <w:rsid w:val="007238BA"/>
    <w:rsid w:val="00780044"/>
    <w:rsid w:val="00791243"/>
    <w:rsid w:val="007D36D0"/>
    <w:rsid w:val="007E54DF"/>
    <w:rsid w:val="00802036"/>
    <w:rsid w:val="00815FB1"/>
    <w:rsid w:val="00847BBC"/>
    <w:rsid w:val="0086609A"/>
    <w:rsid w:val="00917329"/>
    <w:rsid w:val="00967404"/>
    <w:rsid w:val="009862E2"/>
    <w:rsid w:val="009D02D6"/>
    <w:rsid w:val="009E4CC6"/>
    <w:rsid w:val="00A01343"/>
    <w:rsid w:val="00A32950"/>
    <w:rsid w:val="00A815C2"/>
    <w:rsid w:val="00AA5EEA"/>
    <w:rsid w:val="00AC2D2B"/>
    <w:rsid w:val="00AC3BB5"/>
    <w:rsid w:val="00AE4195"/>
    <w:rsid w:val="00B02BED"/>
    <w:rsid w:val="00B51F7A"/>
    <w:rsid w:val="00B73250"/>
    <w:rsid w:val="00B76182"/>
    <w:rsid w:val="00B77889"/>
    <w:rsid w:val="00B90034"/>
    <w:rsid w:val="00BB38F5"/>
    <w:rsid w:val="00BC43FE"/>
    <w:rsid w:val="00C07A2D"/>
    <w:rsid w:val="00C17C0B"/>
    <w:rsid w:val="00C32138"/>
    <w:rsid w:val="00C85828"/>
    <w:rsid w:val="00CA1D5C"/>
    <w:rsid w:val="00CB2758"/>
    <w:rsid w:val="00CF01CC"/>
    <w:rsid w:val="00CF06B0"/>
    <w:rsid w:val="00CF11C7"/>
    <w:rsid w:val="00D04A72"/>
    <w:rsid w:val="00D21177"/>
    <w:rsid w:val="00D33E60"/>
    <w:rsid w:val="00D5192F"/>
    <w:rsid w:val="00D74256"/>
    <w:rsid w:val="00D806D1"/>
    <w:rsid w:val="00D90AFC"/>
    <w:rsid w:val="00E359D2"/>
    <w:rsid w:val="00E871B9"/>
    <w:rsid w:val="00EA1941"/>
    <w:rsid w:val="00EC18F1"/>
    <w:rsid w:val="00ED5B4D"/>
    <w:rsid w:val="00EE175F"/>
    <w:rsid w:val="00F0559A"/>
    <w:rsid w:val="00F16EF8"/>
    <w:rsid w:val="00F44AB2"/>
    <w:rsid w:val="00F9784A"/>
    <w:rsid w:val="0A494728"/>
    <w:rsid w:val="0C277F81"/>
    <w:rsid w:val="0C432866"/>
    <w:rsid w:val="0CFD1108"/>
    <w:rsid w:val="0EC01E69"/>
    <w:rsid w:val="0F3D38EF"/>
    <w:rsid w:val="104C46B1"/>
    <w:rsid w:val="14343EFC"/>
    <w:rsid w:val="16FB6ED4"/>
    <w:rsid w:val="1B732E1D"/>
    <w:rsid w:val="23CC1721"/>
    <w:rsid w:val="2A271D87"/>
    <w:rsid w:val="35B058C7"/>
    <w:rsid w:val="39C66799"/>
    <w:rsid w:val="3BB0165B"/>
    <w:rsid w:val="3FFA0F4B"/>
    <w:rsid w:val="44E77334"/>
    <w:rsid w:val="47453D00"/>
    <w:rsid w:val="484469F6"/>
    <w:rsid w:val="4A3643D9"/>
    <w:rsid w:val="4A9C5A1B"/>
    <w:rsid w:val="4B124885"/>
    <w:rsid w:val="4D2B3ECA"/>
    <w:rsid w:val="4E962786"/>
    <w:rsid w:val="4F02733D"/>
    <w:rsid w:val="4FEA26F9"/>
    <w:rsid w:val="50462BA7"/>
    <w:rsid w:val="53F81956"/>
    <w:rsid w:val="56344877"/>
    <w:rsid w:val="582A38D8"/>
    <w:rsid w:val="5AB67D0C"/>
    <w:rsid w:val="5CA51FC4"/>
    <w:rsid w:val="5F013B13"/>
    <w:rsid w:val="60FE3276"/>
    <w:rsid w:val="60FF41BB"/>
    <w:rsid w:val="64D21445"/>
    <w:rsid w:val="65337F3F"/>
    <w:rsid w:val="655D3BA6"/>
    <w:rsid w:val="67554A61"/>
    <w:rsid w:val="722C0310"/>
    <w:rsid w:val="7404316F"/>
    <w:rsid w:val="743326A2"/>
    <w:rsid w:val="743B50B2"/>
    <w:rsid w:val="77A372A2"/>
    <w:rsid w:val="79711576"/>
    <w:rsid w:val="7F383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1183</Words>
  <Characters>1260</Characters>
  <Lines>5</Lines>
  <Paragraphs>1</Paragraphs>
  <TotalTime>105</TotalTime>
  <ScaleCrop>false</ScaleCrop>
  <LinksUpToDate>false</LinksUpToDate>
  <CharactersWithSpaces>1425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2020-07-21T01:41:00Z</dcterms:created>
  <dc:creator>Admin</dc:creator>
  <cp:lastModifiedBy></cp:lastModifiedBy>
  <cp:lastPrinted>2022-12-07T01:20:00Z</cp:lastPrinted>
  <dcterms:modified xsi:type="dcterms:W3CDTF">2022-12-07T01:31:03Z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70D1CC699F84469FBF536E90CE686974</vt:lpwstr>
  </property>
</Properties>
</file>